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25972" w14:textId="52C71BC6" w:rsidR="00800A6E" w:rsidRPr="00545287" w:rsidRDefault="00800A6E" w:rsidP="00800A6E">
      <w:pPr>
        <w:pStyle w:val="a3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545287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Протокол </w:t>
      </w:r>
    </w:p>
    <w:p w14:paraId="6C7B3147" w14:textId="5EE49E15" w:rsidR="00800A6E" w:rsidRPr="00545287" w:rsidRDefault="00800A6E" w:rsidP="00800A6E">
      <w:pPr>
        <w:pStyle w:val="a3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545287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О проведении семинара (лекции)</w:t>
      </w:r>
    </w:p>
    <w:p w14:paraId="0FF00DF6" w14:textId="77777777" w:rsidR="00A856F4" w:rsidRPr="00545287" w:rsidRDefault="00A856F4" w:rsidP="00800A6E">
      <w:pPr>
        <w:pStyle w:val="a3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</w:p>
    <w:p w14:paraId="7C55F99B" w14:textId="3B022ECF" w:rsidR="00800A6E" w:rsidRPr="00545287" w:rsidRDefault="00800A6E" w:rsidP="00800A6E">
      <w:pPr>
        <w:pStyle w:val="a3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545287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г. Астана                                                                                               </w:t>
      </w:r>
      <w:r w:rsidR="00545287" w:rsidRPr="00545287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28</w:t>
      </w:r>
      <w:r w:rsidRPr="00545287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.</w:t>
      </w:r>
      <w:r w:rsidR="00545287" w:rsidRPr="00545287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03</w:t>
      </w:r>
      <w:r w:rsidRPr="00545287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.202</w:t>
      </w:r>
      <w:r w:rsidR="00545287" w:rsidRPr="00545287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5</w:t>
      </w:r>
      <w:r w:rsidRPr="00545287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 г.</w:t>
      </w:r>
    </w:p>
    <w:p w14:paraId="64464437" w14:textId="77777777" w:rsidR="00800A6E" w:rsidRPr="00545287" w:rsidRDefault="00800A6E" w:rsidP="00800A6E">
      <w:pPr>
        <w:pStyle w:val="a3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</w:p>
    <w:p w14:paraId="6C0C1889" w14:textId="579321D5" w:rsidR="00800A6E" w:rsidRPr="00545287" w:rsidRDefault="00800A6E" w:rsidP="00800A6E">
      <w:pPr>
        <w:pStyle w:val="a3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545287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Место проведения: </w:t>
      </w:r>
      <w:r w:rsidRPr="0054528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Республиканское государственное предприятие на праве хозяйственного ведения «Центр анализа и информации» Комитета информации Министерства культуры и информации Республики Казахстан, по адресу г. Астана, ул. Сарыарка 30.</w:t>
      </w:r>
    </w:p>
    <w:p w14:paraId="4AE90F61" w14:textId="77777777" w:rsidR="00A856F4" w:rsidRPr="00545287" w:rsidRDefault="00A856F4" w:rsidP="00800A6E">
      <w:pPr>
        <w:pStyle w:val="a3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20A6ADF3" w14:textId="301CF803" w:rsidR="00800A6E" w:rsidRPr="00545287" w:rsidRDefault="00800A6E" w:rsidP="00800A6E">
      <w:pPr>
        <w:pStyle w:val="a3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545287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Формат обучения</w:t>
      </w:r>
      <w:r w:rsidRPr="0054528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: офлайн.</w:t>
      </w:r>
    </w:p>
    <w:p w14:paraId="1496E808" w14:textId="77777777" w:rsidR="00A856F4" w:rsidRPr="00545287" w:rsidRDefault="00A856F4" w:rsidP="00800A6E">
      <w:pPr>
        <w:pStyle w:val="a3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395B4972" w14:textId="77777777" w:rsidR="00C618AC" w:rsidRPr="00545287" w:rsidRDefault="00C618AC" w:rsidP="00C618AC">
      <w:pPr>
        <w:spacing w:line="100" w:lineRule="atLeast"/>
        <w:ind w:firstLine="567"/>
        <w:jc w:val="both"/>
        <w:rPr>
          <w:rFonts w:eastAsia="Calibri"/>
          <w:bCs/>
          <w:color w:val="000000" w:themeColor="text1"/>
          <w:sz w:val="27"/>
          <w:szCs w:val="27"/>
          <w:lang w:val="kk-KZ"/>
        </w:rPr>
      </w:pPr>
      <w:r w:rsidRPr="00545287">
        <w:rPr>
          <w:rFonts w:eastAsia="Calibri"/>
          <w:b/>
          <w:bCs/>
          <w:color w:val="000000" w:themeColor="text1"/>
          <w:sz w:val="27"/>
          <w:szCs w:val="27"/>
        </w:rPr>
        <w:t>Обучение проводил</w:t>
      </w:r>
      <w:r w:rsidRPr="00545287">
        <w:rPr>
          <w:rFonts w:eastAsia="Calibri"/>
          <w:bCs/>
          <w:color w:val="000000" w:themeColor="text1"/>
          <w:sz w:val="27"/>
          <w:szCs w:val="27"/>
        </w:rPr>
        <w:t>:</w:t>
      </w:r>
    </w:p>
    <w:p w14:paraId="7E1D68A3" w14:textId="77777777" w:rsidR="00C618AC" w:rsidRPr="00545287" w:rsidRDefault="00C618AC" w:rsidP="00C618AC">
      <w:pPr>
        <w:spacing w:line="100" w:lineRule="atLeast"/>
        <w:ind w:firstLine="567"/>
        <w:jc w:val="both"/>
        <w:rPr>
          <w:rFonts w:eastAsia="Calibri"/>
          <w:bCs/>
          <w:color w:val="000000" w:themeColor="text1"/>
          <w:sz w:val="27"/>
          <w:szCs w:val="27"/>
        </w:rPr>
      </w:pPr>
      <w:r w:rsidRPr="00545287">
        <w:rPr>
          <w:rFonts w:eastAsia="Calibri"/>
          <w:bCs/>
          <w:color w:val="000000" w:themeColor="text1"/>
          <w:sz w:val="27"/>
          <w:szCs w:val="27"/>
          <w:lang w:val="kk-KZ"/>
        </w:rPr>
        <w:t>Балабаева А.Б.</w:t>
      </w:r>
    </w:p>
    <w:p w14:paraId="56A5B3EE" w14:textId="30C54183" w:rsidR="00C618AC" w:rsidRPr="00545287" w:rsidRDefault="00C618AC" w:rsidP="00C618AC">
      <w:pPr>
        <w:spacing w:line="100" w:lineRule="atLeast"/>
        <w:ind w:left="567"/>
        <w:rPr>
          <w:rFonts w:eastAsia="Calibri"/>
          <w:bCs/>
          <w:color w:val="000000" w:themeColor="text1"/>
          <w:sz w:val="27"/>
          <w:szCs w:val="27"/>
        </w:rPr>
      </w:pPr>
      <w:r w:rsidRPr="00545287">
        <w:rPr>
          <w:rFonts w:eastAsia="Calibri"/>
          <w:b/>
          <w:bCs/>
          <w:color w:val="000000" w:themeColor="text1"/>
          <w:sz w:val="27"/>
          <w:szCs w:val="27"/>
        </w:rPr>
        <w:t xml:space="preserve">Присутствовали: </w:t>
      </w:r>
      <w:r w:rsidR="00545287" w:rsidRPr="00545287">
        <w:rPr>
          <w:rFonts w:eastAsia="Calibri"/>
          <w:color w:val="000000" w:themeColor="text1"/>
          <w:sz w:val="27"/>
          <w:szCs w:val="27"/>
        </w:rPr>
        <w:t>Руководители</w:t>
      </w:r>
      <w:r w:rsidR="00545287" w:rsidRPr="00545287">
        <w:rPr>
          <w:rFonts w:eastAsia="Calibri"/>
          <w:b/>
          <w:bCs/>
          <w:color w:val="000000" w:themeColor="text1"/>
          <w:sz w:val="27"/>
          <w:szCs w:val="27"/>
        </w:rPr>
        <w:t xml:space="preserve"> </w:t>
      </w:r>
      <w:r w:rsidR="00545287" w:rsidRPr="00545287">
        <w:rPr>
          <w:rFonts w:eastAsia="Calibri"/>
          <w:color w:val="000000" w:themeColor="text1"/>
          <w:sz w:val="27"/>
          <w:szCs w:val="27"/>
        </w:rPr>
        <w:t>управления</w:t>
      </w:r>
      <w:r w:rsidR="00545287" w:rsidRPr="00545287">
        <w:rPr>
          <w:rFonts w:eastAsia="Calibri"/>
          <w:b/>
          <w:bCs/>
          <w:color w:val="000000" w:themeColor="text1"/>
          <w:sz w:val="27"/>
          <w:szCs w:val="27"/>
        </w:rPr>
        <w:t xml:space="preserve">, </w:t>
      </w:r>
      <w:r w:rsidR="00545287" w:rsidRPr="00545287">
        <w:rPr>
          <w:rFonts w:eastAsia="Calibri"/>
          <w:color w:val="000000" w:themeColor="text1"/>
          <w:sz w:val="27"/>
          <w:szCs w:val="27"/>
        </w:rPr>
        <w:t>работники предприятия</w:t>
      </w:r>
      <w:r w:rsidRPr="00545287">
        <w:rPr>
          <w:rFonts w:eastAsia="Calibri"/>
          <w:color w:val="000000" w:themeColor="text1"/>
          <w:sz w:val="27"/>
          <w:szCs w:val="27"/>
        </w:rPr>
        <w:t>.</w:t>
      </w:r>
    </w:p>
    <w:p w14:paraId="78FA787C" w14:textId="6371B1BB" w:rsidR="00575A83" w:rsidRPr="00545287" w:rsidRDefault="00545287" w:rsidP="00C618AC">
      <w:pPr>
        <w:tabs>
          <w:tab w:val="left" w:pos="567"/>
        </w:tabs>
        <w:spacing w:line="100" w:lineRule="atLeast"/>
        <w:ind w:firstLine="567"/>
        <w:jc w:val="both"/>
        <w:rPr>
          <w:color w:val="000000" w:themeColor="text1"/>
          <w:sz w:val="28"/>
          <w:szCs w:val="28"/>
        </w:rPr>
      </w:pPr>
      <w:r w:rsidRPr="00545287">
        <w:rPr>
          <w:rFonts w:eastAsia="Calibri"/>
          <w:b/>
          <w:color w:val="000000" w:themeColor="text1"/>
          <w:sz w:val="28"/>
          <w:szCs w:val="28"/>
        </w:rPr>
        <w:t>Семинар на тему</w:t>
      </w:r>
      <w:r w:rsidR="00C618AC" w:rsidRPr="00545287">
        <w:rPr>
          <w:rFonts w:eastAsia="Calibri"/>
          <w:b/>
          <w:color w:val="000000" w:themeColor="text1"/>
          <w:sz w:val="28"/>
          <w:szCs w:val="28"/>
        </w:rPr>
        <w:t>:</w:t>
      </w:r>
      <w:r w:rsidR="00C618AC" w:rsidRPr="00545287">
        <w:rPr>
          <w:rFonts w:eastAsia="Calibri"/>
          <w:bCs/>
          <w:color w:val="000000" w:themeColor="text1"/>
          <w:sz w:val="28"/>
          <w:szCs w:val="28"/>
        </w:rPr>
        <w:t xml:space="preserve"> </w:t>
      </w:r>
    </w:p>
    <w:p w14:paraId="71F2B5BE" w14:textId="77777777" w:rsidR="00545287" w:rsidRPr="00545287" w:rsidRDefault="00545287" w:rsidP="00545287">
      <w:pPr>
        <w:ind w:firstLine="426"/>
        <w:jc w:val="both"/>
        <w:rPr>
          <w:color w:val="000000" w:themeColor="text1"/>
          <w:sz w:val="30"/>
          <w:szCs w:val="30"/>
        </w:rPr>
      </w:pPr>
      <w:r w:rsidRPr="00545287">
        <w:rPr>
          <w:color w:val="000000" w:themeColor="text1"/>
          <w:sz w:val="30"/>
          <w:szCs w:val="30"/>
        </w:rPr>
        <w:t>«По предупреждению коррупционных правонарушений и мошенничества»</w:t>
      </w:r>
    </w:p>
    <w:p w14:paraId="57CAAA06" w14:textId="77777777" w:rsidR="00545287" w:rsidRPr="00545287" w:rsidRDefault="00545287" w:rsidP="00545287">
      <w:pPr>
        <w:ind w:firstLine="709"/>
        <w:jc w:val="both"/>
        <w:rPr>
          <w:color w:val="000000" w:themeColor="text1"/>
          <w:sz w:val="28"/>
          <w:szCs w:val="28"/>
        </w:rPr>
      </w:pPr>
      <w:r w:rsidRPr="00545287">
        <w:rPr>
          <w:color w:val="000000" w:themeColor="text1"/>
          <w:sz w:val="28"/>
          <w:szCs w:val="28"/>
          <w:lang w:val="kk-KZ"/>
        </w:rPr>
        <w:t>В ходе семинара были разъяснены основные положения антикоррупционного законодательства Республики Казахстан, а также даны рекомендации по противодействию коррупции и защите от мошеннических схем.</w:t>
      </w:r>
    </w:p>
    <w:p w14:paraId="14E9919B" w14:textId="77777777" w:rsidR="00545287" w:rsidRPr="00545287" w:rsidRDefault="00545287" w:rsidP="00545287">
      <w:pPr>
        <w:ind w:firstLine="709"/>
        <w:jc w:val="both"/>
        <w:rPr>
          <w:color w:val="000000" w:themeColor="text1"/>
          <w:sz w:val="28"/>
          <w:szCs w:val="28"/>
        </w:rPr>
      </w:pPr>
      <w:r w:rsidRPr="00545287">
        <w:rPr>
          <w:color w:val="000000" w:themeColor="text1"/>
          <w:sz w:val="28"/>
          <w:szCs w:val="28"/>
          <w:lang w:val="kk-KZ"/>
        </w:rPr>
        <w:t>Приведена информация о максимальных сроках наказания за коррупционные преступления в Казахстане. Самым строгим наказанием является лишение свободы сроком до 15 лет.</w:t>
      </w:r>
    </w:p>
    <w:p w14:paraId="5F83B096" w14:textId="77777777" w:rsidR="00545287" w:rsidRPr="00545287" w:rsidRDefault="00545287" w:rsidP="00545287">
      <w:pPr>
        <w:ind w:firstLine="709"/>
        <w:jc w:val="both"/>
        <w:rPr>
          <w:color w:val="000000" w:themeColor="text1"/>
          <w:sz w:val="28"/>
          <w:szCs w:val="28"/>
        </w:rPr>
      </w:pPr>
      <w:r w:rsidRPr="00545287">
        <w:rPr>
          <w:color w:val="000000" w:themeColor="text1"/>
          <w:sz w:val="28"/>
          <w:szCs w:val="28"/>
          <w:lang w:val="kk-KZ"/>
        </w:rPr>
        <w:t>1. Максимальные сроки наказания по конкретным статьям УК РК:</w:t>
      </w:r>
    </w:p>
    <w:p w14:paraId="5A1A5D0E" w14:textId="77777777" w:rsidR="00545287" w:rsidRPr="00545287" w:rsidRDefault="00545287" w:rsidP="00545287">
      <w:pPr>
        <w:ind w:firstLine="709"/>
        <w:jc w:val="both"/>
        <w:rPr>
          <w:color w:val="000000" w:themeColor="text1"/>
          <w:sz w:val="28"/>
          <w:szCs w:val="28"/>
        </w:rPr>
      </w:pPr>
      <w:r w:rsidRPr="00545287">
        <w:rPr>
          <w:color w:val="000000" w:themeColor="text1"/>
          <w:sz w:val="28"/>
          <w:szCs w:val="28"/>
          <w:lang w:val="kk-KZ"/>
        </w:rPr>
        <w:t>Получение взятки в особо крупном размере (ст. 366 УК РК) – до 15 лет лишения свободы с конфискацией имущества и пожизненным запретом на государственную службу.</w:t>
      </w:r>
    </w:p>
    <w:p w14:paraId="4070D7E0" w14:textId="77777777" w:rsidR="00545287" w:rsidRPr="00545287" w:rsidRDefault="00545287" w:rsidP="00545287">
      <w:pPr>
        <w:ind w:firstLine="709"/>
        <w:jc w:val="both"/>
        <w:rPr>
          <w:color w:val="000000" w:themeColor="text1"/>
          <w:sz w:val="28"/>
          <w:szCs w:val="28"/>
        </w:rPr>
      </w:pPr>
      <w:r w:rsidRPr="00545287">
        <w:rPr>
          <w:color w:val="000000" w:themeColor="text1"/>
          <w:sz w:val="28"/>
          <w:szCs w:val="28"/>
          <w:lang w:val="kk-KZ"/>
        </w:rPr>
        <w:t>Хищение или растрата бюджетных средств в особо крупном размере (ст. 189 УК РК) – до 12 лет лишения свободы.</w:t>
      </w:r>
    </w:p>
    <w:p w14:paraId="44167488" w14:textId="77777777" w:rsidR="00545287" w:rsidRPr="00545287" w:rsidRDefault="00545287" w:rsidP="00545287">
      <w:pPr>
        <w:ind w:firstLine="709"/>
        <w:jc w:val="both"/>
        <w:rPr>
          <w:color w:val="000000" w:themeColor="text1"/>
          <w:sz w:val="28"/>
          <w:szCs w:val="28"/>
        </w:rPr>
      </w:pPr>
      <w:r w:rsidRPr="00545287">
        <w:rPr>
          <w:color w:val="000000" w:themeColor="text1"/>
          <w:sz w:val="28"/>
          <w:szCs w:val="28"/>
          <w:lang w:val="kk-KZ"/>
        </w:rPr>
        <w:t>Злоупотребление должностными полномочиями с тяжкими последствиями (ст. 361 УК РК) – до 7 лет лишения свободы.</w:t>
      </w:r>
    </w:p>
    <w:p w14:paraId="2C815C2D" w14:textId="77777777" w:rsidR="00545287" w:rsidRPr="00545287" w:rsidRDefault="00545287" w:rsidP="00545287">
      <w:pPr>
        <w:ind w:firstLine="709"/>
        <w:jc w:val="both"/>
        <w:rPr>
          <w:color w:val="000000" w:themeColor="text1"/>
          <w:sz w:val="28"/>
          <w:szCs w:val="28"/>
        </w:rPr>
      </w:pPr>
      <w:r w:rsidRPr="00545287">
        <w:rPr>
          <w:color w:val="000000" w:themeColor="text1"/>
          <w:sz w:val="28"/>
          <w:szCs w:val="28"/>
          <w:lang w:val="kk-KZ"/>
        </w:rPr>
        <w:t>Посредничество во взяточничестве (торговля влиянием) (ст. 368 УК РК) – до 6 лет лишения свободы.</w:t>
      </w:r>
    </w:p>
    <w:p w14:paraId="79B9EADC" w14:textId="77777777" w:rsidR="00545287" w:rsidRPr="00545287" w:rsidRDefault="00545287" w:rsidP="00545287">
      <w:pPr>
        <w:ind w:firstLine="709"/>
        <w:jc w:val="both"/>
        <w:rPr>
          <w:color w:val="000000" w:themeColor="text1"/>
          <w:sz w:val="28"/>
          <w:szCs w:val="28"/>
        </w:rPr>
      </w:pPr>
      <w:r w:rsidRPr="00545287">
        <w:rPr>
          <w:color w:val="000000" w:themeColor="text1"/>
          <w:sz w:val="28"/>
          <w:szCs w:val="28"/>
          <w:lang w:val="kk-KZ"/>
        </w:rPr>
        <w:t>2. Дополнительные меры наказания:</w:t>
      </w:r>
    </w:p>
    <w:p w14:paraId="6C73E2D2" w14:textId="77777777" w:rsidR="00545287" w:rsidRPr="00545287" w:rsidRDefault="00545287" w:rsidP="00545287">
      <w:pPr>
        <w:ind w:firstLine="709"/>
        <w:jc w:val="both"/>
        <w:rPr>
          <w:color w:val="000000" w:themeColor="text1"/>
          <w:sz w:val="28"/>
          <w:szCs w:val="28"/>
        </w:rPr>
      </w:pPr>
      <w:r w:rsidRPr="00545287">
        <w:rPr>
          <w:color w:val="000000" w:themeColor="text1"/>
          <w:sz w:val="28"/>
          <w:szCs w:val="28"/>
          <w:lang w:val="kk-KZ"/>
        </w:rPr>
        <w:t>Пожизненный запрет на работу в государственных органах.</w:t>
      </w:r>
    </w:p>
    <w:p w14:paraId="34D17785" w14:textId="77777777" w:rsidR="00545287" w:rsidRPr="00545287" w:rsidRDefault="00545287" w:rsidP="00545287">
      <w:pPr>
        <w:ind w:firstLine="709"/>
        <w:jc w:val="both"/>
        <w:rPr>
          <w:color w:val="000000" w:themeColor="text1"/>
          <w:sz w:val="28"/>
          <w:szCs w:val="28"/>
        </w:rPr>
      </w:pPr>
      <w:r w:rsidRPr="00545287">
        <w:rPr>
          <w:color w:val="000000" w:themeColor="text1"/>
          <w:sz w:val="28"/>
          <w:szCs w:val="28"/>
          <w:lang w:val="kk-KZ"/>
        </w:rPr>
        <w:t>Конфискация имущества.</w:t>
      </w:r>
    </w:p>
    <w:p w14:paraId="62E2EC13" w14:textId="77777777" w:rsidR="00545287" w:rsidRPr="00545287" w:rsidRDefault="00545287" w:rsidP="00545287">
      <w:pPr>
        <w:ind w:firstLine="709"/>
        <w:jc w:val="both"/>
        <w:rPr>
          <w:color w:val="000000" w:themeColor="text1"/>
          <w:sz w:val="28"/>
          <w:szCs w:val="28"/>
        </w:rPr>
      </w:pPr>
      <w:r w:rsidRPr="00545287">
        <w:rPr>
          <w:color w:val="000000" w:themeColor="text1"/>
          <w:sz w:val="28"/>
          <w:szCs w:val="28"/>
          <w:lang w:val="kk-KZ"/>
        </w:rPr>
        <w:t>Лишение званий и государственных наград.</w:t>
      </w:r>
    </w:p>
    <w:p w14:paraId="36878F09" w14:textId="77777777" w:rsidR="00545287" w:rsidRPr="00545287" w:rsidRDefault="00545287" w:rsidP="00545287">
      <w:pPr>
        <w:ind w:firstLine="709"/>
        <w:jc w:val="both"/>
        <w:rPr>
          <w:color w:val="000000" w:themeColor="text1"/>
          <w:sz w:val="28"/>
          <w:szCs w:val="28"/>
        </w:rPr>
      </w:pPr>
      <w:r w:rsidRPr="00545287">
        <w:rPr>
          <w:color w:val="000000" w:themeColor="text1"/>
          <w:sz w:val="28"/>
          <w:szCs w:val="28"/>
          <w:lang w:val="kk-KZ"/>
        </w:rPr>
        <w:t>При выявлении фактов коррупции необходимо незамедлительно обратиться в Антикоррупционную службу Казахстана (тел. 1424). Желательно зафиксировать как можно больше информации и по возможности собрать доказательства.</w:t>
      </w:r>
    </w:p>
    <w:p w14:paraId="098728F6" w14:textId="77777777" w:rsidR="00545287" w:rsidRPr="00545287" w:rsidRDefault="00545287" w:rsidP="00545287">
      <w:pPr>
        <w:ind w:firstLine="709"/>
        <w:jc w:val="both"/>
        <w:rPr>
          <w:color w:val="000000" w:themeColor="text1"/>
          <w:sz w:val="28"/>
          <w:szCs w:val="28"/>
        </w:rPr>
      </w:pPr>
      <w:r w:rsidRPr="00545287">
        <w:rPr>
          <w:color w:val="000000" w:themeColor="text1"/>
          <w:sz w:val="28"/>
          <w:szCs w:val="28"/>
          <w:lang w:val="kk-KZ"/>
        </w:rPr>
        <w:t xml:space="preserve">Особое внимание в ходе лекции было уделено мошенническим схемам, в частности, случаям, когда злоумышленники представляются сотрудниками </w:t>
      </w:r>
      <w:r w:rsidRPr="00545287">
        <w:rPr>
          <w:color w:val="000000" w:themeColor="text1"/>
          <w:sz w:val="28"/>
          <w:szCs w:val="28"/>
          <w:lang w:val="kk-KZ"/>
        </w:rPr>
        <w:lastRenderedPageBreak/>
        <w:t>правоохранительных органов. В таких ситуациях рекомендуется не поддаваться на провокации и проверять информацию, связываясь с официальными государственными органами.</w:t>
      </w:r>
    </w:p>
    <w:p w14:paraId="213B0CEE" w14:textId="77777777" w:rsidR="00545287" w:rsidRPr="00545287" w:rsidRDefault="00545287" w:rsidP="00545287">
      <w:pPr>
        <w:ind w:firstLine="709"/>
        <w:jc w:val="both"/>
        <w:rPr>
          <w:color w:val="000000" w:themeColor="text1"/>
          <w:sz w:val="28"/>
          <w:szCs w:val="28"/>
        </w:rPr>
      </w:pPr>
      <w:r w:rsidRPr="00545287">
        <w:rPr>
          <w:color w:val="000000" w:themeColor="text1"/>
          <w:sz w:val="28"/>
          <w:szCs w:val="28"/>
          <w:lang w:val="kk-KZ"/>
        </w:rPr>
        <w:t>Также была приведена памятка о новых схемах мошенничества:</w:t>
      </w:r>
    </w:p>
    <w:p w14:paraId="716BDCB3" w14:textId="77777777" w:rsidR="00545287" w:rsidRPr="00545287" w:rsidRDefault="00545287" w:rsidP="00545287">
      <w:pPr>
        <w:ind w:firstLine="709"/>
        <w:jc w:val="both"/>
        <w:rPr>
          <w:color w:val="000000" w:themeColor="text1"/>
          <w:sz w:val="28"/>
          <w:szCs w:val="28"/>
        </w:rPr>
      </w:pPr>
      <w:r w:rsidRPr="00545287">
        <w:rPr>
          <w:color w:val="000000" w:themeColor="text1"/>
          <w:sz w:val="28"/>
          <w:szCs w:val="28"/>
          <w:lang w:val="kk-KZ"/>
        </w:rPr>
        <w:t>1 «Открытие ИП + перевод средств = уголовная ответственность». Мошенники предлагают оформить индивидуальное предпринимательство якобы для «заработка» или «помощи бизнесу», после чего просят переводить через ваш счет чужие деньги. В результате человек может стать фигурантом уголовного дела, поскольку такие схемы часто связаны с финансированием незаконной деятельности.</w:t>
      </w:r>
    </w:p>
    <w:p w14:paraId="51FEC1DA" w14:textId="77777777" w:rsidR="00545287" w:rsidRPr="00545287" w:rsidRDefault="00545287" w:rsidP="00545287">
      <w:pPr>
        <w:ind w:firstLine="709"/>
        <w:jc w:val="both"/>
        <w:rPr>
          <w:color w:val="000000" w:themeColor="text1"/>
          <w:sz w:val="28"/>
          <w:szCs w:val="28"/>
        </w:rPr>
      </w:pPr>
      <w:r w:rsidRPr="00545287">
        <w:rPr>
          <w:color w:val="000000" w:themeColor="text1"/>
          <w:sz w:val="28"/>
          <w:szCs w:val="28"/>
          <w:lang w:val="kk-KZ"/>
        </w:rPr>
        <w:t>2</w:t>
      </w:r>
      <w:r w:rsidRPr="00545287">
        <w:rPr>
          <w:color w:val="000000" w:themeColor="text1"/>
          <w:sz w:val="28"/>
          <w:szCs w:val="28"/>
        </w:rPr>
        <w:t> </w:t>
      </w:r>
      <w:r w:rsidRPr="00545287">
        <w:rPr>
          <w:color w:val="000000" w:themeColor="text1"/>
          <w:sz w:val="28"/>
          <w:szCs w:val="28"/>
          <w:lang w:val="kk-KZ"/>
        </w:rPr>
        <w:t>Двойной обман на YouTube: «Брокеры» и «спасители». Первая часть схемы — реклама так называемых надёжных брокеров, обещающих высокий доход, которые на деле оказываются мошенниками. Вторая часть — появление «юристов», предлагающих «вернуть» потерянные деньги за определённую комиссию. В действительности обе группы мошенников работают вместе, и цель схемы — выманить как можно больше средств.</w:t>
      </w:r>
    </w:p>
    <w:p w14:paraId="355FA7BB" w14:textId="77777777" w:rsidR="00545287" w:rsidRPr="00545287" w:rsidRDefault="00545287" w:rsidP="00545287">
      <w:pPr>
        <w:ind w:firstLine="709"/>
        <w:jc w:val="both"/>
        <w:rPr>
          <w:color w:val="000000" w:themeColor="text1"/>
          <w:sz w:val="28"/>
          <w:szCs w:val="28"/>
        </w:rPr>
      </w:pPr>
      <w:r w:rsidRPr="00545287">
        <w:rPr>
          <w:color w:val="000000" w:themeColor="text1"/>
          <w:sz w:val="28"/>
          <w:szCs w:val="28"/>
          <w:lang w:val="kk-KZ"/>
        </w:rPr>
        <w:t>В ходе обсуждения участники задали вопросы, касающиеся защиты персональных данных, в виду активности мошенников. Было отмечено, что с развитием цифровых технологий возрастает риск утечки личной информации.</w:t>
      </w:r>
    </w:p>
    <w:p w14:paraId="31B27B1D" w14:textId="67FED570" w:rsidR="00545287" w:rsidRPr="00545287" w:rsidRDefault="00545287" w:rsidP="00545287">
      <w:pPr>
        <w:ind w:firstLine="709"/>
        <w:jc w:val="both"/>
        <w:rPr>
          <w:color w:val="000000" w:themeColor="text1"/>
          <w:sz w:val="28"/>
          <w:szCs w:val="28"/>
        </w:rPr>
      </w:pPr>
      <w:r w:rsidRPr="00545287">
        <w:rPr>
          <w:color w:val="000000" w:themeColor="text1"/>
          <w:sz w:val="28"/>
          <w:szCs w:val="28"/>
          <w:lang w:val="kk-KZ"/>
        </w:rPr>
        <w:t>Дополнительно было напомнено о возможности использовать систему Е-От</w:t>
      </w:r>
      <w:r w:rsidRPr="00545287">
        <w:rPr>
          <w:color w:val="000000" w:themeColor="text1"/>
          <w:sz w:val="28"/>
          <w:szCs w:val="28"/>
          <w:lang w:val="kk-KZ"/>
        </w:rPr>
        <w:t>и</w:t>
      </w:r>
      <w:r w:rsidRPr="00545287">
        <w:rPr>
          <w:color w:val="000000" w:themeColor="text1"/>
          <w:sz w:val="28"/>
          <w:szCs w:val="28"/>
          <w:lang w:val="kk-KZ"/>
        </w:rPr>
        <w:t>ниш для подачи предложений и замечаний, связанных с противодействием коррупции, а так же по иным вопросам.</w:t>
      </w:r>
    </w:p>
    <w:p w14:paraId="2729DAA2" w14:textId="77777777" w:rsidR="00545287" w:rsidRPr="00545287" w:rsidRDefault="00545287" w:rsidP="00545287">
      <w:pPr>
        <w:ind w:firstLine="709"/>
        <w:jc w:val="both"/>
        <w:rPr>
          <w:color w:val="000000" w:themeColor="text1"/>
          <w:sz w:val="28"/>
          <w:szCs w:val="28"/>
        </w:rPr>
      </w:pPr>
      <w:r w:rsidRPr="00545287">
        <w:rPr>
          <w:color w:val="000000" w:themeColor="text1"/>
          <w:sz w:val="28"/>
          <w:szCs w:val="28"/>
        </w:rPr>
        <w:t>В целях профилактического эффекта участникам семинара продемонстрированы видеоролики о гражданах, совершающих коррупционные преступления и отбывающих наказание.</w:t>
      </w:r>
    </w:p>
    <w:p w14:paraId="0BB53D31" w14:textId="77777777" w:rsidR="00545287" w:rsidRPr="00545287" w:rsidRDefault="00545287" w:rsidP="00545287">
      <w:pPr>
        <w:ind w:firstLine="709"/>
        <w:jc w:val="both"/>
        <w:rPr>
          <w:color w:val="000000" w:themeColor="text1"/>
          <w:sz w:val="28"/>
          <w:szCs w:val="28"/>
        </w:rPr>
      </w:pPr>
      <w:r w:rsidRPr="00545287">
        <w:rPr>
          <w:color w:val="000000" w:themeColor="text1"/>
          <w:sz w:val="28"/>
          <w:szCs w:val="28"/>
        </w:rPr>
        <w:t>Отвечая на вопросы работников, подробно остановились на сущности коррупции, ее содержании, целях, субъектах, формах и видах, сферах реализации, особенностях ее проявления во всех сферах жизни общества.</w:t>
      </w:r>
    </w:p>
    <w:p w14:paraId="42F92717" w14:textId="77777777" w:rsidR="00545287" w:rsidRPr="00545287" w:rsidRDefault="00545287" w:rsidP="00545287">
      <w:pPr>
        <w:ind w:firstLine="709"/>
        <w:jc w:val="both"/>
        <w:rPr>
          <w:color w:val="000000" w:themeColor="text1"/>
          <w:sz w:val="28"/>
          <w:szCs w:val="28"/>
        </w:rPr>
      </w:pPr>
      <w:r w:rsidRPr="00545287">
        <w:rPr>
          <w:color w:val="000000" w:themeColor="text1"/>
          <w:sz w:val="28"/>
          <w:szCs w:val="28"/>
        </w:rPr>
        <w:t>По итогам участники семинара определили, что данные семинары будут проводиться на регулярной основе и будет продолжена работа в РГП на ПХВ «Центр анализа и информации», направленная на недопущение коррупционных правонарушений и формирование нетерпимости к коррупции в целом. </w:t>
      </w:r>
    </w:p>
    <w:p w14:paraId="07AA5E4A" w14:textId="77777777" w:rsidR="00545287" w:rsidRPr="00545287" w:rsidRDefault="00545287" w:rsidP="00545287">
      <w:pPr>
        <w:ind w:firstLine="709"/>
        <w:jc w:val="both"/>
        <w:rPr>
          <w:color w:val="000000" w:themeColor="text1"/>
          <w:sz w:val="28"/>
          <w:szCs w:val="28"/>
        </w:rPr>
      </w:pPr>
    </w:p>
    <w:p w14:paraId="139FBD2E" w14:textId="77777777" w:rsidR="00545287" w:rsidRPr="00545287" w:rsidRDefault="00545287" w:rsidP="00545287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566"/>
        <w:gridCol w:w="4505"/>
      </w:tblGrid>
      <w:tr w:rsidR="00545287" w:rsidRPr="00545287" w14:paraId="163CDA15" w14:textId="77777777" w:rsidTr="00BC1EAF">
        <w:tc>
          <w:tcPr>
            <w:tcW w:w="4785" w:type="dxa"/>
          </w:tcPr>
          <w:p w14:paraId="4C69FD64" w14:textId="77777777" w:rsidR="00545287" w:rsidRPr="00545287" w:rsidRDefault="00545287" w:rsidP="00BC1EAF">
            <w:pPr>
              <w:tabs>
                <w:tab w:val="left" w:pos="9639"/>
              </w:tabs>
              <w:ind w:left="284" w:right="-1"/>
              <w:rPr>
                <w:bCs/>
                <w:color w:val="000000" w:themeColor="text1"/>
                <w:sz w:val="28"/>
                <w:szCs w:val="28"/>
              </w:rPr>
            </w:pPr>
            <w:r w:rsidRPr="00545287">
              <w:rPr>
                <w:bCs/>
                <w:color w:val="000000" w:themeColor="text1"/>
                <w:sz w:val="28"/>
                <w:szCs w:val="28"/>
                <w:lang w:val="kk-KZ"/>
              </w:rPr>
              <w:t xml:space="preserve">Заместитель директора  </w:t>
            </w:r>
          </w:p>
        </w:tc>
        <w:tc>
          <w:tcPr>
            <w:tcW w:w="4785" w:type="dxa"/>
          </w:tcPr>
          <w:p w14:paraId="192AB3B5" w14:textId="4579244E" w:rsidR="00545287" w:rsidRPr="00545287" w:rsidRDefault="00545287" w:rsidP="00545287">
            <w:pPr>
              <w:tabs>
                <w:tab w:val="left" w:pos="9639"/>
              </w:tabs>
              <w:ind w:right="-1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545287">
              <w:rPr>
                <w:bCs/>
                <w:color w:val="000000" w:themeColor="text1"/>
                <w:sz w:val="28"/>
                <w:szCs w:val="28"/>
                <w:lang w:val="kk-KZ"/>
              </w:rPr>
              <w:t xml:space="preserve">                           Ф. Пшенко</w:t>
            </w:r>
          </w:p>
        </w:tc>
      </w:tr>
    </w:tbl>
    <w:p w14:paraId="339421AA" w14:textId="77777777" w:rsidR="00545287" w:rsidRPr="00545287" w:rsidRDefault="00545287" w:rsidP="00545287">
      <w:pPr>
        <w:ind w:firstLine="709"/>
        <w:jc w:val="both"/>
        <w:rPr>
          <w:sz w:val="28"/>
          <w:szCs w:val="28"/>
        </w:rPr>
      </w:pPr>
    </w:p>
    <w:sectPr w:rsidR="00545287" w:rsidRPr="0054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804C0"/>
    <w:multiLevelType w:val="hybridMultilevel"/>
    <w:tmpl w:val="6B4A68AA"/>
    <w:lvl w:ilvl="0" w:tplc="6C461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D15B36"/>
    <w:multiLevelType w:val="hybridMultilevel"/>
    <w:tmpl w:val="ADC605EE"/>
    <w:lvl w:ilvl="0" w:tplc="29700B1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53838705">
    <w:abstractNumId w:val="1"/>
  </w:num>
  <w:num w:numId="2" w16cid:durableId="112757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7E"/>
    <w:rsid w:val="00060DF7"/>
    <w:rsid w:val="00275BD5"/>
    <w:rsid w:val="00467FED"/>
    <w:rsid w:val="005355EB"/>
    <w:rsid w:val="00545287"/>
    <w:rsid w:val="00562F7E"/>
    <w:rsid w:val="00575A83"/>
    <w:rsid w:val="00577B3D"/>
    <w:rsid w:val="006B1952"/>
    <w:rsid w:val="006D74D6"/>
    <w:rsid w:val="00775D7E"/>
    <w:rsid w:val="00800A6E"/>
    <w:rsid w:val="0083596E"/>
    <w:rsid w:val="00885D7B"/>
    <w:rsid w:val="00A730D1"/>
    <w:rsid w:val="00A856F4"/>
    <w:rsid w:val="00AE016F"/>
    <w:rsid w:val="00AF4925"/>
    <w:rsid w:val="00B655A0"/>
    <w:rsid w:val="00BF17C7"/>
    <w:rsid w:val="00C618AC"/>
    <w:rsid w:val="00C71102"/>
    <w:rsid w:val="00D86E42"/>
    <w:rsid w:val="00D9114F"/>
    <w:rsid w:val="00E15A85"/>
    <w:rsid w:val="00E15E64"/>
    <w:rsid w:val="00E95277"/>
    <w:rsid w:val="00F7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CA6D"/>
  <w15:chartTrackingRefBased/>
  <w15:docId w15:val="{D58A1F0B-8F91-4467-80A8-5C936ACF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F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мой рабочий,норма,Айгерим,свой,No Spacing1,Елжан"/>
    <w:link w:val="a4"/>
    <w:uiPriority w:val="1"/>
    <w:qFormat/>
    <w:rsid w:val="00562F7E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a4">
    <w:name w:val="Без интервала Знак"/>
    <w:aliases w:val="Обя Знак,мелкий Знак,мой рабочий Знак,норма Знак,Айгерим Знак,свой Знак,No Spacing1 Знак,Елжан Знак"/>
    <w:link w:val="a3"/>
    <w:uiPriority w:val="1"/>
    <w:locked/>
    <w:rsid w:val="00562F7E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562F7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Балабаева Айнур</dc:creator>
  <cp:keywords/>
  <dc:description/>
  <cp:lastModifiedBy>Балабаева Айнур</cp:lastModifiedBy>
  <cp:revision>2</cp:revision>
  <dcterms:created xsi:type="dcterms:W3CDTF">2025-04-07T06:29:00Z</dcterms:created>
  <dcterms:modified xsi:type="dcterms:W3CDTF">2025-04-07T06:29:00Z</dcterms:modified>
</cp:coreProperties>
</file>